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python-tifffile 2025.3.30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2008-2025, Christoph Gohlke</w:t>
        <w:br/>
        <w:t>Copyright (c) 2008-2025, Christoph Gohlke All rights reserved.</w:t>
        <w:br/>
        <w:t>Copyright (c) 2021-2025, Christoph Gohlke All rights reserved.</w:t>
        <w:br/>
        <w:t>Copyright (c) 2008-2024, Christoph Gohlke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