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docker-compose 1.29.2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Docker, Inc.</w:t>
        <w:br/>
      </w:r>
    </w:p>
    <w:p>
      <w:pPr>
        <w:spacing w:line="420" w:lineRule="exact"/>
        <w:rPr>
          <w:rFonts w:hint="eastAsia"/>
        </w:rPr>
      </w:pPr>
      <w:r>
        <w:rPr>
          <w:rFonts w:ascii="Arial" w:hAnsi="Arial"/>
          <w:b/>
          <w:sz w:val="24"/>
        </w:rPr>
        <w:t xml:space="preserve">License: </w:t>
      </w:r>
      <w:r>
        <w:rPr>
          <w:rFonts w:ascii="Arial" w:hAnsi="Arial"/>
          <w:sz w:val="21"/>
        </w:rPr>
        <w:t>ASL-2.0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