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python-uritemplate 4.2.0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2013 - Ian Stapleton Cordasco</w:t>
        <w:br/>
        <w:t>Copyright 2011- The Authors</w:t>
        <w:br/>
        <w:t>Copyright 2013 Ian Stapleton Cordasco</w:t>
        <w:br/>
        <w:t>Copyright 2011-2012 The Authors</w:t>
        <w:br/>
      </w:r>
    </w:p>
    <w:p>
      <w:pPr>
        <w:spacing w:line="420" w:lineRule="exact"/>
        <w:rPr>
          <w:rFonts w:hint="eastAsia"/>
        </w:rPr>
      </w:pPr>
      <w:r>
        <w:rPr>
          <w:rFonts w:ascii="Arial" w:hAnsi="Arial"/>
          <w:b/>
          <w:sz w:val="24"/>
        </w:rPr>
        <w:t xml:space="preserve">License: </w:t>
      </w:r>
      <w:r>
        <w:rPr>
          <w:rFonts w:ascii="Arial" w:hAnsi="Arial"/>
          <w:sz w:val="21"/>
        </w:rPr>
        <w:t>Apache-2.0 or BSD-3-Clause</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