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python-werkzeug 2.0.3</w:t>
      </w:r>
    </w:p>
    <w:p>
      <w:pPr/>
      <w:r>
        <w:rPr>
          <w:rStyle w:val="a0"/>
          <w:rFonts w:ascii="Arial" w:hAnsi="Arial"/>
          <w:b/>
        </w:rPr>
        <w:t xml:space="preserve">Copyright notice: </w:t>
      </w:r>
    </w:p>
    <w:p>
      <w:pPr/>
      <w:r>
        <w:rPr>
          <w:rStyle w:val="a0"/>
          <w:rFonts w:ascii="宋体" w:hAnsi="宋体"/>
          <w:sz w:val="22"/>
        </w:rPr>
        <w:t>Copyright 2007 Pallets</w:t>
      </w:r>
      <w:r>
        <w:rPr>
          <w:rStyle w:val="a0"/>
          <w:rFonts w:ascii="宋体" w:hAnsi="宋体"/>
          <w:sz w:val="22"/>
        </w:rPr>
        <w:br/>
        <w:t>copyright = 2007 Pallets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tag/value pair into a comment according to the placement guidelines in</w:t>
      </w:r>
    </w:p>
    <w:p>
      <w:pPr/>
      <w:r>
        <w:rPr>
          <w:rStyle w:val="a0"/>
          <w:rFonts w:ascii="宋体" w:hAnsi="宋体"/>
          <w:sz w:val="22"/>
        </w:rPr>
        <w:t xml:space="preserve">  the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&lt;owner&gt; .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this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notice, this list of conditions and the following disclaimer in the</w:t>
      </w:r>
    </w:p>
    <w:p>
      <w:pPr/>
      <w:r>
        <w:rPr>
          <w:rStyle w:val="a0"/>
          <w:rFonts w:ascii="宋体" w:hAnsi="宋体"/>
          <w:sz w:val="22"/>
        </w:rPr>
        <w:t xml:space="preserve">   documentation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contributors may be used to endorse or promote products derived from this</w:t>
      </w:r>
    </w:p>
    <w:p>
      <w:pPr/>
      <w:r>
        <w:rPr>
          <w:rStyle w:val="a0"/>
          <w:rFonts w:ascii="宋体" w:hAnsi="宋体"/>
          <w:sz w:val="22"/>
        </w:rPr>
        <w:t xml:space="preserve">   software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