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SQLAlchemy</w:t>
      </w:r>
      <w:r>
        <w:rPr>
          <w:rStyle w:val="a0"/>
          <w:rFonts w:ascii="微软雅黑" w:hAnsi="微软雅黑"/>
          <w:b w:val="0"/>
          <w:sz w:val="21"/>
        </w:rPr>
        <w:t>-</w:t>
      </w:r>
      <w:r>
        <w:rPr>
          <w:rStyle w:val="a0"/>
          <w:rFonts w:ascii="微软雅黑" w:hAnsi="微软雅黑"/>
          <w:b w:val="0"/>
          <w:sz w:val="21"/>
        </w:rPr>
        <w:t>Utils</w:t>
      </w:r>
      <w:r>
        <w:rPr>
          <w:rStyle w:val="a0"/>
          <w:rFonts w:ascii="微软雅黑" w:hAnsi="微软雅黑"/>
          <w:b w:val="0"/>
          <w:sz w:val="21"/>
        </w:rPr>
        <w:t xml:space="preserve"> 0.38.2</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Konsta</w:t>
      </w:r>
      <w:r>
        <w:rPr>
          <w:rStyle w:val="a0"/>
          <w:rFonts w:ascii="宋体" w:hAnsi="宋体"/>
          <w:sz w:val="22"/>
        </w:rPr>
        <w:t xml:space="preserve"> </w:t>
      </w:r>
      <w:r>
        <w:rPr>
          <w:rStyle w:val="a0"/>
          <w:rFonts w:ascii="宋体" w:hAnsi="宋体"/>
          <w:sz w:val="22"/>
        </w:rPr>
        <w:t>Vesterinen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w:t>
      </w:r>
      <w:r>
        <w:rPr>
          <w:rStyle w:val="a0"/>
          <w:rFonts w:ascii="Times New Roman" w:hAnsi="Times New Roman"/>
          <w:sz w:val="21"/>
        </w:rPr>
        <w:t>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w:t>
      </w:r>
      <w:r>
        <w:rPr>
          <w:rStyle w:val="a0"/>
          <w:rFonts w:ascii="Times New Roman" w:hAnsi="Times New Roman"/>
          <w:sz w:val="21"/>
        </w:rPr>
        <w:t>THOR BE LIABLE FOR ANY SPECIAL, DIRECT, INDIRECT, OR CONSEQUENTIAL DAMAGES OR ANY DAMAGES WHATSOEVER RESULTING FROM LOSS OF USE, DATA OR PROFITS, WHETHER IN AN ACTION OF CONTRACT, NEGLIGENCE OR OTHER TORTIOUS ACTION, ARISING OUT OF OR IN CONNECTION WITH TH</w:t>
      </w:r>
      <w:r>
        <w:rPr>
          <w:rStyle w:val="a0"/>
          <w:rFonts w:ascii="Times New Roman" w:hAnsi="Times New Roman"/>
          <w:sz w:val="21"/>
        </w:rPr>
        <w:t>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