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mvel 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2000-2005 INRIA, France Telecom All rights reserved.</w:t>
        <w:br/>
        <w:t>Copyright (c) 2010, christopher brock, the codehaus</w:t>
        <w:br/>
        <w:t>Copyright (c) 2007 MVFLEX/Valhalla Project and the Codehaus Mike Brock, Dhanji Prasanna, John Graham, Mark Proctor</w:t>
        <w:br/>
        <w:t>Copyright 2005 JBoss Inc</w:t>
        <w:br/>
        <w:t>Copyright (c) 2007 The Codehaus Mike Brock, Dhanji Prasanna, John Graham, Mark Proctor</w:t>
        <w:br/>
        <w:t>Copyright (c) 2007 MVFLEX/Valhalla Project and the Codehaus Mike Brock, Dhanji Prasanna, John Graham, Mark Proctor Licensed under the Apache License, Version 2.0 (the License);</w:t>
        <w:br/>
        <w:t>Copyright (c) 2007 Christopher Brock, MVFLEX/Valhalla Project and the Codehaus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