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fakeroot 1.37.1.2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 1998, 1999, 2000, 2001 joost witteveen</w:t>
        <w:br/>
        <w:t>Copyright (c) 2002-2024 Clint Adams</w:t>
        <w:br/>
        <w:t>Copyright (c) 2012 Mikhail Gusarov</w:t>
        <w:br/>
        <w:t>Copyright (c) 2002-2020 Clint Adams</w:t>
        <w:br/>
        <w:t>Copyright (c) 2002-2007 THUS plc.</w:t>
        <w:br/>
        <w:t>Copyright Ⓒ 2009 Regis Duchesne</w:t>
        <w:br/>
        <w:t>Copyright (c) 2007 Free Software Foundation, Inc. &lt;http:fsf.org/&gt;</w:t>
        <w:br/>
        <w:t>Copyright Ⓒ 1997, 1998, 1999, 2000, 2001 joost witteveen</w:t>
        <w:br/>
        <w:t>Copyright Ⓒ 2002, 2003, 2004, 2005, 2006, 2007, 2008, 2009 Clint Adams</w:t>
        <w:br/>
        <w:t>Copyright (c) 1992,1995-2001,2004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 AND LGPL-2.1-or-later AND (GPL-1.0-or-later OR Artistic-1.0-Perl)</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