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netty-tcnative 1.1.33</w:t>
      </w:r>
    </w:p>
    <w:p>
      <w:pPr/>
      <w:r>
        <w:rPr>
          <w:rStyle w:val="13"/>
          <w:rFonts w:ascii="Arial" w:hAnsi="Arial"/>
          <w:b/>
        </w:rPr>
        <w:t xml:space="preserve">Copyright notice: </w:t>
      </w:r>
    </w:p>
    <w:p>
      <w:pPr/>
      <w:r>
        <w:rPr>
          <w:rStyle w:val="13"/>
          <w:rFonts w:ascii="宋体" w:hAnsi="宋体"/>
          <w:sz w:val="22"/>
        </w:rPr>
        <w:t>Copyright 2016 The Netty Project</w:t>
        <w:br/>
        <w:t>Copyright 2014 The Netty Project</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