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python-argcomplete 2.0.0</w:t>
      </w:r>
    </w:p>
    <w:p>
      <w:pPr/>
      <w:r>
        <w:rPr>
          <w:rStyle w:val="13"/>
          <w:rFonts w:ascii="Arial" w:hAnsi="Arial"/>
          <w:b/>
        </w:rPr>
        <w:t xml:space="preserve">Copyright notice: </w:t>
      </w:r>
    </w:p>
    <w:p>
      <w:pPr/>
      <w:r>
        <w:rPr>
          <w:rStyle w:val="13"/>
          <w:rFonts w:ascii="宋体" w:hAnsi="宋体"/>
          <w:sz w:val="22"/>
        </w:rPr>
        <w:t>Copyright 2012-2021, Andrey Kislyuk and argcomplete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